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93" w:y="408"/>
        <w:widowControl w:val="off"/>
        <w:autoSpaceDE w:val="off"/>
        <w:autoSpaceDN w:val="off"/>
        <w:spacing w:before="0" w:after="0" w:line="466" w:lineRule="exact"/>
        <w:ind w:left="0" w:right="0" w:firstLine="0"/>
        <w:jc w:val="left"/>
        <w:rPr>
          <w:rFonts w:ascii="CGQDPJ+DejaVuSans-Bold"/>
          <w:color w:val="000000"/>
          <w:spacing w:val="0"/>
          <w:sz w:val="40"/>
        </w:rPr>
      </w:pPr>
      <w:r>
        <w:rPr>
          <w:rFonts w:ascii="CGQDPJ+DejaVuSans-Bold"/>
          <w:color w:val="000000"/>
          <w:spacing w:val="0"/>
          <w:sz w:val="40"/>
        </w:rPr>
        <w:t>Betriebsanweisung</w:t>
      </w:r>
      <w:r>
        <w:rPr>
          <w:rFonts w:ascii="CGQDPJ+DejaVuSans-Bold"/>
          <w:color w:val="000000"/>
          <w:spacing w:val="0"/>
          <w:sz w:val="40"/>
        </w:rPr>
      </w:r>
    </w:p>
    <w:p>
      <w:pPr>
        <w:pStyle w:val="Normal"/>
        <w:framePr w:w="1281" w:x="454" w:y="81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CGQDPJ+DejaVuSans-Bold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Nummer:</w:t>
      </w:r>
      <w:r>
        <w:rPr>
          <w:rFonts w:ascii="CGQDPJ+DejaVuSans-Bold"/>
          <w:color w:val="000000"/>
          <w:spacing w:val="0"/>
          <w:sz w:val="20"/>
        </w:rPr>
      </w:r>
    </w:p>
    <w:p>
      <w:pPr>
        <w:pStyle w:val="Normal"/>
        <w:framePr w:w="1281" w:x="454" w:y="81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CGQDPJ+DejaVuSans-Bold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Stand:</w:t>
      </w:r>
      <w:r>
        <w:rPr>
          <w:rFonts w:ascii="CGQDPJ+DejaVuSans-Bold"/>
          <w:color w:val="000000"/>
          <w:spacing w:val="0"/>
          <w:sz w:val="20"/>
        </w:rPr>
      </w:r>
    </w:p>
    <w:p>
      <w:pPr>
        <w:pStyle w:val="Normal"/>
        <w:framePr w:w="2223" w:x="4961" w:y="95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nach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§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14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GefStoffV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172" w:x="454" w:y="129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CGQDPJ+DejaVuSans-Bold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Betrieb:</w:t>
      </w:r>
      <w:r>
        <w:rPr>
          <w:rFonts w:ascii="CGQDPJ+DejaVuSans-Bold"/>
          <w:color w:val="000000"/>
          <w:spacing w:val="0"/>
          <w:sz w:val="20"/>
        </w:rPr>
      </w:r>
    </w:p>
    <w:p>
      <w:pPr>
        <w:pStyle w:val="Normal"/>
        <w:framePr w:w="1172" w:x="454" w:y="129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CGQDPJ+DejaVuSans-Bold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Bereich:</w:t>
      </w:r>
      <w:r>
        <w:rPr>
          <w:rFonts w:ascii="CGQDPJ+DejaVuSans-Bold"/>
          <w:color w:val="000000"/>
          <w:spacing w:val="0"/>
          <w:sz w:val="20"/>
        </w:rPr>
      </w:r>
    </w:p>
    <w:p>
      <w:pPr>
        <w:pStyle w:val="Normal"/>
        <w:framePr w:w="1694" w:x="5953" w:y="153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CGQDPJ+DejaVuSans-Bold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Arbeitsplatz:</w:t>
      </w:r>
      <w:r>
        <w:rPr>
          <w:rFonts w:ascii="CGQDPJ+DejaVuSans-Bold"/>
          <w:color w:val="000000"/>
          <w:spacing w:val="0"/>
          <w:sz w:val="20"/>
        </w:rPr>
      </w:r>
    </w:p>
    <w:p>
      <w:pPr>
        <w:pStyle w:val="Normal"/>
        <w:framePr w:w="3931" w:x="4107" w:y="1989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CGQDPJ+DejaVuSans-Bold"/>
          <w:color w:val="000000"/>
          <w:spacing w:val="0"/>
          <w:sz w:val="32"/>
        </w:rPr>
      </w:pPr>
      <w:r>
        <w:rPr>
          <w:rFonts w:ascii="CGQDPJ+DejaVuSans-Bold"/>
          <w:color w:val="ffffff"/>
          <w:spacing w:val="-4"/>
          <w:sz w:val="32"/>
        </w:rPr>
        <w:t>MEIKO</w:t>
      </w:r>
      <w:r>
        <w:rPr>
          <w:rFonts w:ascii="CGQDPJ+DejaVuSans-Bold"/>
          <w:color w:val="ffffff"/>
          <w:spacing w:val="4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ACTIVE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FR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81</w:t>
      </w:r>
      <w:r>
        <w:rPr>
          <w:rFonts w:ascii="CGQDPJ+DejaVuSans-Bold"/>
          <w:color w:val="000000"/>
          <w:spacing w:val="0"/>
          <w:sz w:val="32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3"/>
          <w:sz w:val="20"/>
        </w:rPr>
        <w:t>Wasch-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Reinigungsmittel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Aggregatzustand: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Flüssig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-2"/>
          <w:sz w:val="20"/>
        </w:rPr>
        <w:t>Farbe:</w:t>
      </w:r>
      <w:r>
        <w:rPr>
          <w:rFonts w:ascii="CGQDPJ+DejaVuSans-Bold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hellbraun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167" w:x="854" w:y="324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Geruch: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geruchlos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6296" w:x="2925" w:y="3731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CGQDPJ+DejaVuSans-Bold"/>
          <w:color w:val="000000"/>
          <w:spacing w:val="0"/>
          <w:sz w:val="32"/>
        </w:rPr>
      </w:pPr>
      <w:r>
        <w:rPr>
          <w:rFonts w:ascii="CGQDPJ+DejaVuSans-Bold"/>
          <w:color w:val="ffffff"/>
          <w:spacing w:val="0"/>
          <w:sz w:val="32"/>
        </w:rPr>
        <w:t>Gefahren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 w:hAnsi="CGQDPJ+DejaVuSans-Bold" w:cs="CGQDPJ+DejaVuSans-Bold"/>
          <w:color w:val="ffffff"/>
          <w:spacing w:val="0"/>
          <w:sz w:val="32"/>
        </w:rPr>
        <w:t>für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Mensch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und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Umwelt</w:t>
      </w:r>
      <w:r>
        <w:rPr>
          <w:rFonts w:ascii="CGQDPJ+DejaVuSans-Bold"/>
          <w:color w:val="000000"/>
          <w:spacing w:val="0"/>
          <w:sz w:val="32"/>
        </w:rPr>
      </w:r>
    </w:p>
    <w:p>
      <w:pPr>
        <w:pStyle w:val="Normal"/>
        <w:framePr w:w="358" w:x="654" w:y="42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4198" w:x="854" w:y="42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1"/>
          <w:sz w:val="20"/>
        </w:rPr>
        <w:t>Kann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gegenüber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Metallen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korrosiv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sein.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9494" w:x="854" w:y="451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 w:hAnsi="CGQDPJ+DejaVuSans-Bold" w:cs="CGQDPJ+DejaVuSans-Bold"/>
          <w:color w:val="000000"/>
          <w:spacing w:val="0"/>
          <w:sz w:val="20"/>
        </w:rPr>
        <w:t>Reaktivität: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Kann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gegenüber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Metallen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korrosiv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sein.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Das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Produkt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selbst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brennt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nicht.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9494" w:x="854" w:y="451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Chemische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 w:hAnsi="CGQDPJ+DejaVuSans-Bold" w:cs="CGQDPJ+DejaVuSans-Bold"/>
          <w:color w:val="000000"/>
          <w:spacing w:val="0"/>
          <w:sz w:val="20"/>
        </w:rPr>
        <w:t>Stabilität: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Das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Gemisch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ist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unter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empfohlenen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Lagerungs-,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Verwendungs-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9494" w:x="854" w:y="451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Temperaturbedingungen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chemisch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stabil.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523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5230"/>
        <w:widowControl w:val="off"/>
        <w:autoSpaceDE w:val="off"/>
        <w:autoSpaceDN w:val="off"/>
        <w:spacing w:before="24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911" w:x="854" w:y="523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 w:hAnsi="CGQDPJ+DejaVuSans-Bold" w:cs="CGQDPJ+DejaVuSans-Bold"/>
          <w:color w:val="000000"/>
          <w:spacing w:val="-1"/>
          <w:sz w:val="20"/>
        </w:rPr>
        <w:t>Möglichkeit</w:t>
      </w:r>
      <w:r>
        <w:rPr>
          <w:rFonts w:ascii="CGQDPJ+DejaVuSans-Bold"/>
          <w:color w:val="000000"/>
          <w:spacing w:val="1"/>
          <w:sz w:val="20"/>
        </w:rPr>
        <w:t xml:space="preserve"> </w:t>
      </w:r>
      <w:r>
        <w:rPr>
          <w:rFonts w:ascii="CGQDPJ+DejaVuSans-Bold" w:hAnsi="CGQDPJ+DejaVuSans-Bold" w:cs="CGQDPJ+DejaVuSans-Bold"/>
          <w:color w:val="000000"/>
          <w:spacing w:val="0"/>
          <w:sz w:val="20"/>
        </w:rPr>
        <w:t>gefährlicher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Reaktionen: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bestimmungsgemäßer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Handhabung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911" w:x="854" w:y="523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Lagerung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treten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keine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gefährlichen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Reaktionen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-5"/>
          <w:sz w:val="20"/>
        </w:rPr>
        <w:t>auf.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911" w:x="854" w:y="523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Zu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vermeidende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Bedingungen: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1"/>
          <w:sz w:val="20"/>
        </w:rPr>
        <w:t>Löst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Aluminium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Zink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langsam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unter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911" w:x="854" w:y="523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1"/>
          <w:sz w:val="20"/>
        </w:rPr>
        <w:t>Wasserstoffentwicklung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5"/>
          <w:sz w:val="20"/>
        </w:rPr>
        <w:t>auf.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003" w:x="10447" w:y="534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CGQDPJ+DejaVuSans-Bold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Gefahr</w:t>
      </w:r>
      <w:r>
        <w:rPr>
          <w:rFonts w:ascii="CGQDPJ+DejaVuSans-Bold"/>
          <w:color w:val="000000"/>
          <w:spacing w:val="0"/>
          <w:sz w:val="20"/>
        </w:rPr>
      </w:r>
    </w:p>
    <w:p>
      <w:pPr>
        <w:pStyle w:val="Normal"/>
        <w:framePr w:w="358" w:x="654" w:y="619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61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9104" w:x="854" w:y="619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 w:hAnsi="CGQDPJ+DejaVuSans-Bold" w:cs="CGQDPJ+DejaVuSans-Bold"/>
          <w:color w:val="000000"/>
          <w:spacing w:val="0"/>
          <w:sz w:val="20"/>
        </w:rPr>
        <w:t>Unverträgliche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Materialien: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Exotherme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Reaktion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mit: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1"/>
          <w:sz w:val="20"/>
        </w:rPr>
        <w:t>Säure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9104" w:x="854" w:y="61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 w:hAnsi="CGQDPJ+DejaVuSans-Bold" w:cs="CGQDPJ+DejaVuSans-Bold"/>
          <w:color w:val="000000"/>
          <w:spacing w:val="0"/>
          <w:sz w:val="20"/>
        </w:rPr>
        <w:t>Gefährliche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Zersetzungsprodukte: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Thermische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Zersetzung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kann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zur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Freisetzung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von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9104" w:x="854" w:y="61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1"/>
          <w:sz w:val="20"/>
        </w:rPr>
        <w:t>reizenden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Gasen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Dämpfen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1"/>
          <w:sz w:val="20"/>
        </w:rPr>
        <w:t>führen.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697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6976"/>
        <w:widowControl w:val="off"/>
        <w:autoSpaceDE w:val="off"/>
        <w:autoSpaceDN w:val="off"/>
        <w:spacing w:before="74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410" w:x="854" w:y="697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2"/>
          <w:sz w:val="20"/>
        </w:rPr>
        <w:t>Verursacht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schwere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2"/>
          <w:sz w:val="20"/>
        </w:rPr>
        <w:t>Verätzungen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Haut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schwere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Augenschäden.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410" w:x="854" w:y="6976"/>
        <w:widowControl w:val="off"/>
        <w:autoSpaceDE w:val="off"/>
        <w:autoSpaceDN w:val="off"/>
        <w:spacing w:before="74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schwach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1"/>
          <w:sz w:val="20"/>
        </w:rPr>
        <w:t>wassergefährdend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691" w:x="2227" w:y="7766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CGQDPJ+DejaVuSans-Bold"/>
          <w:color w:val="000000"/>
          <w:spacing w:val="0"/>
          <w:sz w:val="32"/>
        </w:rPr>
      </w:pPr>
      <w:r>
        <w:rPr>
          <w:rFonts w:ascii="CGQDPJ+DejaVuSans-Bold" w:hAnsi="CGQDPJ+DejaVuSans-Bold" w:cs="CGQDPJ+DejaVuSans-Bold"/>
          <w:color w:val="ffffff"/>
          <w:spacing w:val="0"/>
          <w:sz w:val="32"/>
        </w:rPr>
        <w:t>Schutzmaßnahmen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und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/>
          <w:color w:val="ffffff"/>
          <w:spacing w:val="-1"/>
          <w:sz w:val="32"/>
        </w:rPr>
        <w:t>Verhaltensregeln</w:t>
      </w:r>
      <w:r>
        <w:rPr>
          <w:rFonts w:ascii="CGQDPJ+DejaVuSans-Bold"/>
          <w:color w:val="000000"/>
          <w:spacing w:val="0"/>
          <w:sz w:val="32"/>
        </w:rPr>
      </w:r>
    </w:p>
    <w:p>
      <w:pPr>
        <w:pStyle w:val="Normal"/>
        <w:framePr w:w="358" w:x="654" w:y="941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941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941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941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9717" w:x="854" w:y="941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Hinweise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zum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sicheren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Umgang: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1"/>
          <w:sz w:val="20"/>
        </w:rPr>
        <w:t>Persönliche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Schutzausrüstung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tragen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(siehe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Abschnitt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8).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9717" w:x="854" w:y="941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 w:hAnsi="CGQDPJ+DejaVuSans-Bold" w:cs="CGQDPJ+DejaVuSans-Bold"/>
          <w:color w:val="000000"/>
          <w:spacing w:val="0"/>
          <w:sz w:val="20"/>
        </w:rPr>
        <w:t>Brandschutzmaßnahmen: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Es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sind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keine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besonderen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Maßnahmen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erforderlich.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9717" w:x="854" w:y="941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-3"/>
          <w:sz w:val="20"/>
        </w:rPr>
        <w:t>Technische</w:t>
      </w:r>
      <w:r>
        <w:rPr>
          <w:rFonts w:ascii="CGQDPJ+DejaVuSans-Bold"/>
          <w:color w:val="000000"/>
          <w:spacing w:val="3"/>
          <w:sz w:val="20"/>
        </w:rPr>
        <w:t xml:space="preserve"> </w:t>
      </w:r>
      <w:r>
        <w:rPr>
          <w:rFonts w:ascii="CGQDPJ+DejaVuSans-Bold" w:hAnsi="CGQDPJ+DejaVuSans-Bold" w:cs="CGQDPJ+DejaVuSans-Bold"/>
          <w:color w:val="000000"/>
          <w:spacing w:val="0"/>
          <w:sz w:val="20"/>
        </w:rPr>
        <w:t>Maßnahmen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und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Lagerbedingungen: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Behälter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dicht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geschlossen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halten.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9717" w:x="854" w:y="941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Lagerklasse: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8B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–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Nicht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brennbare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ätzende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Gefahrstoffe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1044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0520" w:x="854" w:y="1044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Hinweise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zur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allgemeinen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Industriehygiene: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Arbeit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nicht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essen,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trinken,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rauchen.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Kontakt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4049" w:x="854" w:y="1068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mit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Augen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Haut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ist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zu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vermeiden.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020" w:x="454" w:y="1098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Augen-/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4581" w:x="2934" w:y="1098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Gestellbrille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Seitenschutz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DIN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166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816" w:x="454" w:y="112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Gesichtsschutz: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437" w:x="454" w:y="1153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Hautschutz: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554" w:x="2934" w:y="1153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1"/>
          <w:sz w:val="20"/>
        </w:rPr>
        <w:t>Geprüfte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Schutzhandschuhe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sind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zu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tragen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ISO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374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Geeignetes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Material: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554" w:x="2934" w:y="1153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NBR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(Nitrilkautschuk)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&gt;0,2mm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Durchbruchszeit: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480min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beabsichtigter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554" w:x="2934" w:y="1153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Wiederverwendung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Handschuhe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vor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dem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Ausziehen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reinigen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gut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1"/>
          <w:sz w:val="20"/>
        </w:rPr>
        <w:t>durchlüftet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554" w:x="2934" w:y="1153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aufbewahren.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Durchbruchszeiten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Quelleigenschaften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des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Materials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sind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zu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554" w:x="2934" w:y="1153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berücksichtigen.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2934" w:y="1273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885" w:x="3134" w:y="1273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Schutzhandschuhe/Schutzkleidung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Augenschutz/Gesichtsschutz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tragen.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4454" w:x="3846" w:y="13217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CGQDPJ+DejaVuSans-Bold"/>
          <w:color w:val="000000"/>
          <w:spacing w:val="0"/>
          <w:sz w:val="32"/>
        </w:rPr>
      </w:pPr>
      <w:r>
        <w:rPr>
          <w:rFonts w:ascii="CGQDPJ+DejaVuSans-Bold"/>
          <w:color w:val="ffffff"/>
          <w:spacing w:val="-2"/>
          <w:sz w:val="32"/>
        </w:rPr>
        <w:t>Verhalten</w:t>
      </w:r>
      <w:r>
        <w:rPr>
          <w:rFonts w:ascii="CGQDPJ+DejaVuSans-Bold"/>
          <w:color w:val="ffffff"/>
          <w:spacing w:val="2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im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Gefahrfall</w:t>
      </w:r>
      <w:r>
        <w:rPr>
          <w:rFonts w:ascii="CGQDPJ+DejaVuSans-Bold"/>
          <w:color w:val="000000"/>
          <w:spacing w:val="0"/>
          <w:sz w:val="32"/>
        </w:rPr>
      </w:r>
    </w:p>
    <w:p>
      <w:pPr>
        <w:pStyle w:val="Normal"/>
        <w:framePr w:w="358" w:x="654" w:y="1375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13756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686" w:x="854" w:y="1375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 w:hAnsi="CGQDPJ+DejaVuSans-Bold" w:cs="CGQDPJ+DejaVuSans-Bold"/>
          <w:color w:val="000000"/>
          <w:spacing w:val="-5"/>
          <w:sz w:val="20"/>
        </w:rPr>
        <w:t>Für</w:t>
      </w:r>
      <w:r>
        <w:rPr>
          <w:rFonts w:ascii="CGQDPJ+DejaVuSans-Bold"/>
          <w:color w:val="000000"/>
          <w:spacing w:val="5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Reinigung: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3"/>
          <w:sz w:val="20"/>
        </w:rPr>
        <w:t>Wasser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0551" w:x="854" w:y="1399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 w:hAnsi="CGQDPJ+DejaVuSans-Bold" w:cs="CGQDPJ+DejaVuSans-Bold"/>
          <w:color w:val="000000"/>
          <w:spacing w:val="-5"/>
          <w:sz w:val="20"/>
        </w:rPr>
        <w:t>Für</w:t>
      </w:r>
      <w:r>
        <w:rPr>
          <w:rFonts w:ascii="CGQDPJ+DejaVuSans-Bold"/>
          <w:color w:val="000000"/>
          <w:spacing w:val="5"/>
          <w:sz w:val="20"/>
        </w:rPr>
        <w:t xml:space="preserve"> </w:t>
      </w:r>
      <w:r>
        <w:rPr>
          <w:rFonts w:ascii="CGQDPJ+DejaVuSans-Bold" w:hAnsi="CGQDPJ+DejaVuSans-Bold" w:cs="CGQDPJ+DejaVuSans-Bold"/>
          <w:color w:val="000000"/>
          <w:spacing w:val="0"/>
          <w:sz w:val="20"/>
        </w:rPr>
        <w:t>Rückhaltung: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flüssigkeitsbindendem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Material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(Sand,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Kieselgur,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Säurebinder,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Universalbinder)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444" w:x="854" w:y="1423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aufnehmen.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468" w:x="454" w:y="1454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Geeignete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468" w:x="454" w:y="14542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Löschmittel: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5439" w:x="2934" w:y="1454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Löschmaßnahmen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auf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die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Umgebung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abstimmen.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5439" w:x="2934" w:y="14542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/>
          <w:color w:val="000000"/>
          <w:spacing w:val="-3"/>
          <w:sz w:val="20"/>
        </w:rPr>
        <w:t>Wasser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2934" w:y="1502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2934" w:y="15022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157" w:x="3134" w:y="1502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Löschpulver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157" w:x="3134" w:y="15022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2"/>
          <w:sz w:val="20"/>
        </w:rPr>
        <w:t>Kohlendioxid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(CO2)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520" w:x="454" w:y="1556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Ungeeignete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520" w:x="454" w:y="1556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Löschmittel: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637" w:x="2934" w:y="1556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Scharfer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Wasserstrahl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644" w:x="340" w:y="16328"/>
        <w:widowControl w:val="off"/>
        <w:autoSpaceDE w:val="off"/>
        <w:autoSpaceDN w:val="off"/>
        <w:spacing w:before="0" w:after="0" w:line="140" w:lineRule="exact"/>
        <w:ind w:left="0" w:right="0" w:firstLine="0"/>
        <w:jc w:val="left"/>
        <w:rPr>
          <w:rFonts w:ascii="LRBGSB+DejaVuSans"/>
          <w:color w:val="000000"/>
          <w:spacing w:val="0"/>
          <w:sz w:val="12"/>
        </w:rPr>
      </w:pPr>
      <w:r>
        <w:rPr>
          <w:rFonts w:ascii="LRBGSB+DejaVuSans"/>
          <w:color w:val="666666"/>
          <w:spacing w:val="0"/>
          <w:sz w:val="12"/>
        </w:rPr>
        <w:t>GeSi.de</w:t>
      </w:r>
      <w:r>
        <w:rPr>
          <w:rFonts w:ascii="LRBGSB+DejaVuSans"/>
          <w:color w:val="000000"/>
          <w:spacing w:val="0"/>
          <w:sz w:val="12"/>
        </w:rPr>
      </w:r>
    </w:p>
    <w:p>
      <w:pPr>
        <w:pStyle w:val="Normal"/>
        <w:framePr w:w="3098" w:x="8708" w:y="16309"/>
        <w:widowControl w:val="off"/>
        <w:autoSpaceDE w:val="off"/>
        <w:autoSpaceDN w:val="off"/>
        <w:spacing w:before="0" w:after="0" w:line="186" w:lineRule="exact"/>
        <w:ind w:left="0" w:right="0" w:firstLine="0"/>
        <w:jc w:val="left"/>
        <w:rPr>
          <w:rFonts w:ascii="LRBGSB+DejaVuSans"/>
          <w:color w:val="000000"/>
          <w:spacing w:val="0"/>
          <w:sz w:val="16"/>
        </w:rPr>
      </w:pPr>
      <w:r>
        <w:rPr>
          <w:rFonts w:ascii="LRBGSB+DejaVuSans"/>
          <w:color w:val="000000"/>
          <w:spacing w:val="-2"/>
          <w:sz w:val="16"/>
        </w:rPr>
        <w:t>MEIKO</w:t>
      </w:r>
      <w:r>
        <w:rPr>
          <w:rFonts w:ascii="LRBGSB+DejaVuSans"/>
          <w:color w:val="000000"/>
          <w:spacing w:val="2"/>
          <w:sz w:val="16"/>
        </w:rPr>
        <w:t xml:space="preserve"> </w:t>
      </w:r>
      <w:r>
        <w:rPr>
          <w:rFonts w:ascii="LRBGSB+DejaVuSans"/>
          <w:color w:val="000000"/>
          <w:spacing w:val="-1"/>
          <w:sz w:val="16"/>
        </w:rPr>
        <w:t>ACTIVE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FR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81,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de,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Seite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1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/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2</w:t>
      </w:r>
      <w:r>
        <w:rPr>
          <w:rFonts w:ascii="LRBGSB+DejaVuSans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454" w:x="3846" w:y="462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CGQDPJ+DejaVuSans-Bold"/>
          <w:color w:val="000000"/>
          <w:spacing w:val="0"/>
          <w:sz w:val="32"/>
        </w:rPr>
      </w:pPr>
      <w:r>
        <w:rPr>
          <w:rFonts w:ascii="CGQDPJ+DejaVuSans-Bold"/>
          <w:color w:val="ffffff"/>
          <w:spacing w:val="-2"/>
          <w:sz w:val="32"/>
        </w:rPr>
        <w:t>Verhalten</w:t>
      </w:r>
      <w:r>
        <w:rPr>
          <w:rFonts w:ascii="CGQDPJ+DejaVuSans-Bold"/>
          <w:color w:val="ffffff"/>
          <w:spacing w:val="2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im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Gefahrfall</w:t>
      </w:r>
      <w:r>
        <w:rPr>
          <w:rFonts w:ascii="CGQDPJ+DejaVuSans-Bold"/>
          <w:color w:val="000000"/>
          <w:spacing w:val="0"/>
          <w:sz w:val="32"/>
        </w:rPr>
      </w:r>
    </w:p>
    <w:p>
      <w:pPr>
        <w:pStyle w:val="Normal"/>
        <w:framePr w:w="2245" w:x="454" w:y="100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Zusätzliche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245" w:x="454" w:y="100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Schutzmaßnahmen: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367" w:x="2934" w:y="100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Personenbezogene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 w:hAnsi="CGQDPJ+DejaVuSans-Bold" w:cs="CGQDPJ+DejaVuSans-Bold"/>
          <w:color w:val="000000"/>
          <w:spacing w:val="-1"/>
          <w:sz w:val="20"/>
        </w:rPr>
        <w:t>Vorsichtsmaßnahmen:</w:t>
      </w:r>
      <w:r>
        <w:rPr>
          <w:rFonts w:ascii="CGQDPJ+DejaVuSans-Bold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Personen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in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Sicherheit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bringen.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367" w:x="2934" w:y="100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CGQDPJ+DejaVuSans-Bold" w:hAnsi="CGQDPJ+DejaVuSans-Bold" w:cs="CGQDPJ+DejaVuSans-Bold"/>
          <w:color w:val="000000"/>
          <w:spacing w:val="0"/>
          <w:sz w:val="20"/>
        </w:rPr>
        <w:t>Schutzausrüstung: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Schutzhandschuhe/Schutzkleidung/Augenschutz/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367" w:x="2934" w:y="1001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Gesichtsschutz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tragen.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2934" w:y="172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6749" w:x="3134" w:y="172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 w:hAnsi="CGQDPJ+DejaVuSans-Bold" w:cs="CGQDPJ+DejaVuSans-Bold"/>
          <w:color w:val="000000"/>
          <w:spacing w:val="0"/>
          <w:sz w:val="20"/>
        </w:rPr>
        <w:t>Einsatzkräfte: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1"/>
          <w:sz w:val="20"/>
        </w:rPr>
        <w:t>Persönliche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Schutzausrüstung: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siehe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Abschnitt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8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170" w:x="454" w:y="20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Maßnahmen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gegen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6170" w:x="2934" w:y="20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Nicht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in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die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Kanalisation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oder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Gewässer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gelangen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lassen.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478" w:x="454" w:y="226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Umweltgefährdungen: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131" w:x="5007" w:y="2750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CGQDPJ+DejaVuSans-Bold"/>
          <w:color w:val="000000"/>
          <w:spacing w:val="0"/>
          <w:sz w:val="32"/>
        </w:rPr>
      </w:pPr>
      <w:r>
        <w:rPr>
          <w:rFonts w:ascii="CGQDPJ+DejaVuSans-Bold"/>
          <w:color w:val="ffffff"/>
          <w:spacing w:val="0"/>
          <w:sz w:val="32"/>
        </w:rPr>
        <w:t>Erste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Hilfe</w:t>
      </w:r>
      <w:r>
        <w:rPr>
          <w:rFonts w:ascii="CGQDPJ+DejaVuSans-Bold"/>
          <w:color w:val="000000"/>
          <w:spacing w:val="0"/>
          <w:sz w:val="32"/>
        </w:rPr>
      </w:r>
    </w:p>
    <w:p>
      <w:pPr>
        <w:pStyle w:val="Normal"/>
        <w:framePr w:w="2272" w:x="454" w:y="328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Nach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Hautkontakt: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272" w:x="454" w:y="3289"/>
        <w:widowControl w:val="off"/>
        <w:autoSpaceDE w:val="off"/>
        <w:autoSpaceDN w:val="off"/>
        <w:spacing w:before="794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Nach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Augenkontakt: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248" w:x="2934" w:y="328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Berührung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Haut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sofort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abwaschen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viel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3"/>
          <w:sz w:val="20"/>
        </w:rPr>
        <w:t>Wasser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248" w:x="2934" w:y="328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Seife.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Alle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kontaminierten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1"/>
          <w:sz w:val="20"/>
        </w:rPr>
        <w:t>Kleidungsstücke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sofort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ausziehen.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Sofort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248" w:x="2934" w:y="328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ärztlichen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Rat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einholen/ärztliche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Hilfe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hinzuziehen.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Hautreizung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248" w:x="2934" w:y="328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oder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-ausschlag: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Ärztlichen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Rat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einholen/ärztliche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Hilfe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hinzuziehen.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474" w:x="2934" w:y="431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Berührung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Augen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sofort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geöffnetem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Lidspalt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10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bis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15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474" w:x="2934" w:y="431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Minuten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fließendem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3"/>
          <w:sz w:val="20"/>
        </w:rPr>
        <w:t>Wasser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spülen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Augenarzt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aufsuchen.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2934" w:y="479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6717" w:x="3134" w:y="479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7"/>
          <w:sz w:val="20"/>
        </w:rPr>
        <w:t>KONTAKT</w:t>
      </w:r>
      <w:r>
        <w:rPr>
          <w:rFonts w:ascii="LRBGSB+DejaVuSans"/>
          <w:color w:val="000000"/>
          <w:spacing w:val="7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AUGEN: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Einige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Minuten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lang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behutsam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6717" w:x="3134" w:y="4796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mit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3"/>
          <w:sz w:val="20"/>
        </w:rPr>
        <w:t>Wasser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ausspülen.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Eventuell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vorhandene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Kontaktlinsen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nach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6717" w:x="3134" w:y="4796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-1"/>
          <w:sz w:val="20"/>
        </w:rPr>
        <w:t>Möglichkeit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entfernen.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Weiter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spülen.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196" w:x="454" w:y="558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Nach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Verschlucken: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281" w:x="2934" w:y="558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ausspülen.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Reichlich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-3"/>
          <w:sz w:val="20"/>
        </w:rPr>
        <w:t>Wasser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in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kleinen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Schlucken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trinken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281" w:x="2934" w:y="558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lassen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1"/>
          <w:sz w:val="20"/>
        </w:rPr>
        <w:t>(Verdünnungseffekt).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Unwohlsein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ärztlichen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Rat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einholen/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281" w:x="2934" w:y="558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ärztliche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Hilfe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hinzuziehen.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Sofort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Mund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ausspülen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reichlich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281" w:x="2934" w:y="558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3"/>
          <w:sz w:val="20"/>
        </w:rPr>
        <w:t>Wasser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nachtrinken.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KEIN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Erbrechen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herbeiführen.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Sofort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ärztlichen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281" w:x="2934" w:y="558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2"/>
          <w:sz w:val="20"/>
        </w:rPr>
        <w:t>Rat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einholen/ärztliche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Hilfe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hinzuziehen.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833" w:x="454" w:y="684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Nach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Einatmen: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6919" w:x="2934" w:y="684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5"/>
          <w:sz w:val="20"/>
        </w:rPr>
        <w:t>Für</w:t>
      </w:r>
      <w:r>
        <w:rPr>
          <w:rFonts w:ascii="LRBGSB+DejaVuSans"/>
          <w:color w:val="000000"/>
          <w:spacing w:val="5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Frischluft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sorgen.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Reizung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Atemwege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Arzt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aufsuchen.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039" w:x="454" w:y="715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3"/>
          <w:sz w:val="20"/>
        </w:rPr>
        <w:t>Weitere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Hinweise: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382" w:x="2934" w:y="715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Unfall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oder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Unwohlsein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sofort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Arzt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hinzuziehen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(wenn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möglich,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382" w:x="2934" w:y="715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Betriebsanweisung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oder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Sicherheitsdatenblatt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vorzeigen).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382" w:x="2934" w:y="715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-1"/>
          <w:sz w:val="20"/>
        </w:rPr>
        <w:t>Verunglückten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aus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Gefahrenzone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entfernen.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Beschmutzte,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382" w:x="2934" w:y="715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getränkte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Kleidung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ausziehen.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Bei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Bewusstlosigkeit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vorhandener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382" w:x="2934" w:y="715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1"/>
          <w:sz w:val="20"/>
        </w:rPr>
        <w:t>Atmung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in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stabile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Seitenlage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bringen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und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ärztlichen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Rat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einholen.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382" w:x="2934" w:y="715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Betroffenen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nicht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unbeaufsichtigt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lassen.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Achtung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Ersthelfer: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Auf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7382" w:x="2934" w:y="715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Selbstschutz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achten!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2934" w:y="883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6604" w:x="3134" w:y="883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Selbstschutz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des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Ersthelfers: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1"/>
          <w:sz w:val="20"/>
        </w:rPr>
        <w:t>Persönliche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Schutzausrüstung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6604" w:x="3134" w:y="8836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verwenden.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2934" w:y="931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5247" w:x="3134" w:y="931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Sofort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GIFTINFORMATIONSZENTRUM/Arzt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anrufen.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314" w:x="454" w:y="962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3"/>
          <w:sz w:val="20"/>
        </w:rPr>
        <w:t>Weitere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Hinweise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für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2314" w:x="454" w:y="9623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den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Arzt: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447" w:x="2934" w:y="962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18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Symptomatische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Behandlung.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4902" w:x="3622" w:y="10346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CGQDPJ+DejaVuSans-Bold"/>
          <w:color w:val="000000"/>
          <w:spacing w:val="0"/>
          <w:sz w:val="32"/>
        </w:rPr>
      </w:pPr>
      <w:r>
        <w:rPr>
          <w:rFonts w:ascii="CGQDPJ+DejaVuSans-Bold"/>
          <w:color w:val="ffffff"/>
          <w:spacing w:val="0"/>
          <w:sz w:val="32"/>
        </w:rPr>
        <w:t>Sachgerechte</w:t>
      </w:r>
      <w:r>
        <w:rPr>
          <w:rFonts w:ascii="CGQDPJ+DejaVuSans-Bold"/>
          <w:color w:val="ffffff"/>
          <w:spacing w:val="0"/>
          <w:sz w:val="32"/>
        </w:rPr>
        <w:t xml:space="preserve"> </w:t>
      </w:r>
      <w:r>
        <w:rPr>
          <w:rFonts w:ascii="CGQDPJ+DejaVuSans-Bold"/>
          <w:color w:val="ffffff"/>
          <w:spacing w:val="0"/>
          <w:sz w:val="32"/>
        </w:rPr>
        <w:t>Entsorgung</w:t>
      </w:r>
      <w:r>
        <w:rPr>
          <w:rFonts w:ascii="CGQDPJ+DejaVuSans-Bold"/>
          <w:color w:val="000000"/>
          <w:spacing w:val="0"/>
          <w:sz w:val="32"/>
        </w:rPr>
      </w:r>
    </w:p>
    <w:p>
      <w:pPr>
        <w:pStyle w:val="Normal"/>
        <w:framePr w:w="358" w:x="654" w:y="1088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1088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0087" w:x="854" w:y="1088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 w:hAnsi="CGQDPJ+DejaVuSans-Bold" w:cs="CGQDPJ+DejaVuSans-Bold"/>
          <w:color w:val="000000"/>
          <w:spacing w:val="0"/>
          <w:sz w:val="20"/>
        </w:rPr>
        <w:t>Abfallschlüssel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0"/>
          <w:sz w:val="20"/>
        </w:rPr>
        <w:t>Produkt: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20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01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29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*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0087" w:x="854" w:y="1088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-1"/>
          <w:sz w:val="20"/>
        </w:rPr>
        <w:t>Entsorgung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gemäß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behördlichen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Vorschriften.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-3"/>
          <w:sz w:val="20"/>
        </w:rPr>
        <w:t>Wegen</w:t>
      </w:r>
      <w:r>
        <w:rPr>
          <w:rFonts w:ascii="LRBGSB+DejaVuSans"/>
          <w:color w:val="000000"/>
          <w:spacing w:val="3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einer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Abfallentsorgung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den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zuständigen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10087" w:x="854" w:y="1088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/>
          <w:color w:val="000000"/>
          <w:spacing w:val="0"/>
          <w:sz w:val="20"/>
        </w:rPr>
        <w:t>zugelassenen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Entsorger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ansprechen.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1160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1160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1160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58" w:x="654" w:y="1160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0"/>
          <w:sz w:val="20"/>
        </w:rPr>
        <w:t>•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285" w:x="854" w:y="1160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 w:hAnsi="CGQDPJ+DejaVuSans-Bold" w:cs="CGQDPJ+DejaVuSans-Bold"/>
          <w:color w:val="000000"/>
          <w:spacing w:val="0"/>
          <w:sz w:val="20"/>
        </w:rPr>
        <w:t>Abfallschlüssel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CGQDPJ+DejaVuSans-Bold"/>
          <w:color w:val="000000"/>
          <w:spacing w:val="-1"/>
          <w:sz w:val="20"/>
        </w:rPr>
        <w:t>Verpackung:</w:t>
      </w:r>
      <w:r>
        <w:rPr>
          <w:rFonts w:ascii="CGQDPJ+DejaVuSans-Bold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15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01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10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*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285" w:x="854" w:y="1160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LRBGSB+DejaVuSans" w:hAnsi="LRBGSB+DejaVuSans" w:cs="LRBGSB+DejaVuSans"/>
          <w:color w:val="000000"/>
          <w:spacing w:val="-2"/>
          <w:sz w:val="20"/>
        </w:rPr>
        <w:t>Vollständig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entleerte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Verpackungen</w:t>
      </w:r>
      <w:r>
        <w:rPr>
          <w:rFonts w:ascii="LRBGSB+DejaVuSans"/>
          <w:color w:val="000000"/>
          <w:spacing w:val="2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-2"/>
          <w:sz w:val="20"/>
        </w:rPr>
        <w:t>können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einer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2"/>
          <w:sz w:val="20"/>
        </w:rPr>
        <w:t>Verwertung</w:t>
      </w:r>
      <w:r>
        <w:rPr>
          <w:rFonts w:ascii="LRBGSB+DejaVuSans"/>
          <w:color w:val="000000"/>
          <w:spacing w:val="1"/>
          <w:sz w:val="20"/>
        </w:rPr>
        <w:t xml:space="preserve"> </w:t>
      </w:r>
      <w:r>
        <w:rPr>
          <w:rFonts w:ascii="LRBGSB+DejaVuSans" w:hAnsi="LRBGSB+DejaVuSans" w:cs="LRBGSB+DejaVuSans"/>
          <w:color w:val="000000"/>
          <w:spacing w:val="0"/>
          <w:sz w:val="20"/>
        </w:rPr>
        <w:t>zugeführt</w:t>
      </w:r>
      <w:r>
        <w:rPr>
          <w:rFonts w:ascii="LRBGSB+DejaVuSans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-1"/>
          <w:sz w:val="20"/>
        </w:rPr>
        <w:t>werden.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8285" w:x="854" w:y="11605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0"/>
          <w:sz w:val="20"/>
        </w:rPr>
        <w:t>UN-Nummer:</w:t>
      </w:r>
      <w:r>
        <w:rPr>
          <w:rFonts w:ascii="CGQDPJ+DejaVuSans-Bold"/>
          <w:color w:val="000000"/>
          <w:spacing w:val="0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1814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3471" w:x="854" w:y="1232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LRBGSB+DejaVuSans"/>
          <w:color w:val="000000"/>
          <w:spacing w:val="0"/>
          <w:sz w:val="20"/>
        </w:rPr>
      </w:pPr>
      <w:r>
        <w:rPr>
          <w:rFonts w:ascii="CGQDPJ+DejaVuSans-Bold"/>
          <w:color w:val="000000"/>
          <w:spacing w:val="-1"/>
          <w:sz w:val="20"/>
        </w:rPr>
        <w:t>Transportgefahrenklassen:</w:t>
      </w:r>
      <w:r>
        <w:rPr>
          <w:rFonts w:ascii="CGQDPJ+DejaVuSans-Bold"/>
          <w:color w:val="000000"/>
          <w:spacing w:val="1"/>
          <w:sz w:val="20"/>
        </w:rPr>
        <w:t xml:space="preserve"> </w:t>
      </w:r>
      <w:r>
        <w:rPr>
          <w:rFonts w:ascii="LRBGSB+DejaVuSans"/>
          <w:color w:val="000000"/>
          <w:spacing w:val="0"/>
          <w:sz w:val="20"/>
        </w:rPr>
        <w:t>8</w:t>
      </w:r>
      <w:r>
        <w:rPr>
          <w:rFonts w:ascii="LRBGSB+DejaVuSans"/>
          <w:color w:val="000000"/>
          <w:spacing w:val="0"/>
          <w:sz w:val="20"/>
        </w:rPr>
      </w:r>
    </w:p>
    <w:p>
      <w:pPr>
        <w:pStyle w:val="Normal"/>
        <w:framePr w:w="644" w:x="340" w:y="16328"/>
        <w:widowControl w:val="off"/>
        <w:autoSpaceDE w:val="off"/>
        <w:autoSpaceDN w:val="off"/>
        <w:spacing w:before="0" w:after="0" w:line="140" w:lineRule="exact"/>
        <w:ind w:left="0" w:right="0" w:firstLine="0"/>
        <w:jc w:val="left"/>
        <w:rPr>
          <w:rFonts w:ascii="LRBGSB+DejaVuSans"/>
          <w:color w:val="000000"/>
          <w:spacing w:val="0"/>
          <w:sz w:val="12"/>
        </w:rPr>
      </w:pPr>
      <w:r>
        <w:rPr>
          <w:rFonts w:ascii="LRBGSB+DejaVuSans"/>
          <w:color w:val="666666"/>
          <w:spacing w:val="0"/>
          <w:sz w:val="12"/>
        </w:rPr>
        <w:t>GeSi.de</w:t>
      </w:r>
      <w:r>
        <w:rPr>
          <w:rFonts w:ascii="LRBGSB+DejaVuSans"/>
          <w:color w:val="000000"/>
          <w:spacing w:val="0"/>
          <w:sz w:val="12"/>
        </w:rPr>
      </w:r>
    </w:p>
    <w:p>
      <w:pPr>
        <w:pStyle w:val="Normal"/>
        <w:framePr w:w="3098" w:x="8708" w:y="16309"/>
        <w:widowControl w:val="off"/>
        <w:autoSpaceDE w:val="off"/>
        <w:autoSpaceDN w:val="off"/>
        <w:spacing w:before="0" w:after="0" w:line="186" w:lineRule="exact"/>
        <w:ind w:left="0" w:right="0" w:firstLine="0"/>
        <w:jc w:val="left"/>
        <w:rPr>
          <w:rFonts w:ascii="LRBGSB+DejaVuSans"/>
          <w:color w:val="000000"/>
          <w:spacing w:val="0"/>
          <w:sz w:val="16"/>
        </w:rPr>
      </w:pPr>
      <w:r>
        <w:rPr>
          <w:rFonts w:ascii="LRBGSB+DejaVuSans"/>
          <w:color w:val="000000"/>
          <w:spacing w:val="-2"/>
          <w:sz w:val="16"/>
        </w:rPr>
        <w:t>MEIKO</w:t>
      </w:r>
      <w:r>
        <w:rPr>
          <w:rFonts w:ascii="LRBGSB+DejaVuSans"/>
          <w:color w:val="000000"/>
          <w:spacing w:val="2"/>
          <w:sz w:val="16"/>
        </w:rPr>
        <w:t xml:space="preserve"> </w:t>
      </w:r>
      <w:r>
        <w:rPr>
          <w:rFonts w:ascii="LRBGSB+DejaVuSans"/>
          <w:color w:val="000000"/>
          <w:spacing w:val="-1"/>
          <w:sz w:val="16"/>
        </w:rPr>
        <w:t>ACTIVE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FR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81,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de,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Seite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2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/</w:t>
      </w:r>
      <w:r>
        <w:rPr>
          <w:rFonts w:ascii="LRBGSB+DejaVuSans"/>
          <w:color w:val="000000"/>
          <w:spacing w:val="0"/>
          <w:sz w:val="16"/>
        </w:rPr>
        <w:t xml:space="preserve"> </w:t>
      </w:r>
      <w:r>
        <w:rPr>
          <w:rFonts w:ascii="LRBGSB+DejaVuSans"/>
          <w:color w:val="000000"/>
          <w:spacing w:val="0"/>
          <w:sz w:val="16"/>
        </w:rPr>
        <w:t>2</w:t>
      </w:r>
      <w:r>
        <w:rPr>
          <w:rFonts w:ascii="LRBGSB+DejaVuSans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GQDPJ+DejaVuSans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FE44AF7F-0000-0000-0000-000000000000}"/>
  </w:font>
  <w:font w:name="LRBGSB+DejaVuSans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1714B995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570</Words>
  <Characters>4125</Characters>
  <Application>Aspose</Application>
  <DocSecurity>0</DocSecurity>
  <Lines>146</Lines>
  <Paragraphs>146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4549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gand.daniel</dc:creator>
  <lastModifiedBy>gand.daniel</lastModifiedBy>
  <revision>1</revision>
  <dcterms:created xmlns:xsi="http://www.w3.org/2001/XMLSchema-instance" xmlns:dcterms="http://purl.org/dc/terms/" xsi:type="dcterms:W3CDTF">2025-08-12T08:22:09+02:00</dcterms:created>
  <dcterms:modified xmlns:xsi="http://www.w3.org/2001/XMLSchema-instance" xmlns:dcterms="http://purl.org/dc/terms/" xsi:type="dcterms:W3CDTF">2025-08-12T08:22:09+02:00</dcterms:modified>
</coreProperties>
</file>